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E31C56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E31C56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AB0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F87A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110C9E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110C9E">
        <w:rPr>
          <w:rFonts w:ascii="Times New Roman" w:hAnsi="Times New Roman" w:cs="Times New Roman"/>
          <w:b/>
          <w:sz w:val="28"/>
          <w:szCs w:val="28"/>
        </w:rPr>
        <w:t>01-18/</w:t>
      </w:r>
      <w:r w:rsidR="00110C9E" w:rsidRPr="00110C9E">
        <w:rPr>
          <w:rFonts w:ascii="Times New Roman" w:hAnsi="Times New Roman" w:cs="Times New Roman"/>
          <w:b/>
          <w:sz w:val="28"/>
          <w:szCs w:val="28"/>
        </w:rPr>
        <w:t>3</w:t>
      </w:r>
      <w:r w:rsidR="00250323" w:rsidRPr="00110C9E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250323" w:rsidRPr="00F87AB0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E31C56">
        <w:rPr>
          <w:rFonts w:ascii="Times New Roman" w:hAnsi="Times New Roman" w:cs="Times New Roman"/>
          <w:b/>
          <w:sz w:val="28"/>
          <w:szCs w:val="28"/>
        </w:rPr>
        <w:t>0</w:t>
      </w:r>
      <w:r w:rsidR="00373B41">
        <w:rPr>
          <w:rFonts w:ascii="Times New Roman" w:hAnsi="Times New Roman" w:cs="Times New Roman"/>
          <w:b/>
          <w:sz w:val="28"/>
          <w:szCs w:val="28"/>
        </w:rPr>
        <w:t>7</w:t>
      </w:r>
      <w:r w:rsidR="00250323" w:rsidRPr="00F87AB0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F87A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B41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F87AB0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F87A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F87AB0">
        <w:rPr>
          <w:rFonts w:ascii="Times New Roman" w:hAnsi="Times New Roman" w:cs="Times New Roman"/>
          <w:b/>
          <w:sz w:val="28"/>
          <w:szCs w:val="28"/>
        </w:rPr>
        <w:t>20</w:t>
      </w:r>
      <w:r w:rsidR="00E31C56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F87AB0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</w:t>
      </w:r>
      <w:r w:rsidR="008B554F">
        <w:rPr>
          <w:rFonts w:ascii="Times New Roman" w:hAnsi="Times New Roman" w:cs="Times New Roman"/>
          <w:sz w:val="28"/>
          <w:szCs w:val="28"/>
        </w:rPr>
        <w:t>ых</w:t>
      </w:r>
      <w:r w:rsidRPr="00EE4CDA">
        <w:rPr>
          <w:rFonts w:ascii="Times New Roman" w:hAnsi="Times New Roman" w:cs="Times New Roman"/>
          <w:sz w:val="28"/>
          <w:szCs w:val="28"/>
        </w:rPr>
        <w:t xml:space="preserve"> администратор</w:t>
      </w:r>
      <w:r w:rsidR="008B554F">
        <w:rPr>
          <w:rFonts w:ascii="Times New Roman" w:hAnsi="Times New Roman" w:cs="Times New Roman"/>
          <w:sz w:val="28"/>
          <w:szCs w:val="28"/>
        </w:rPr>
        <w:t>ов</w:t>
      </w:r>
      <w:r w:rsidRPr="00EE4CDA">
        <w:rPr>
          <w:rFonts w:ascii="Times New Roman" w:hAnsi="Times New Roman" w:cs="Times New Roman"/>
          <w:sz w:val="28"/>
          <w:szCs w:val="28"/>
        </w:rPr>
        <w:t xml:space="preserve">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Я</w:t>
      </w:r>
      <w:r w:rsidR="008B554F">
        <w:rPr>
          <w:rFonts w:ascii="Times New Roman" w:hAnsi="Times New Roman" w:cs="Times New Roman"/>
          <w:sz w:val="28"/>
          <w:szCs w:val="28"/>
        </w:rPr>
        <w:t>рославского муниципального района</w:t>
      </w:r>
      <w:r w:rsidRPr="00EE4C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E31C56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EA130E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EA130E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7337B7" w:rsidRPr="00EA130E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 работы Контрольно-счётной палаты ЯМР на 20</w:t>
      </w:r>
      <w:r w:rsidR="007337B7" w:rsidRPr="00EA130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 год, программ</w:t>
      </w:r>
      <w:r w:rsidR="005E0ACC" w:rsidRPr="00EA130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5E0ACC" w:rsidRPr="00EA130E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 приказом Председателя Контрольно-счётной палаты ЯМР </w:t>
      </w:r>
      <w:r w:rsidR="007337B7" w:rsidRPr="00EA130E">
        <w:rPr>
          <w:rFonts w:ascii="Times New Roman" w:eastAsia="Times New Roman" w:hAnsi="Times New Roman" w:cs="Times New Roman"/>
          <w:sz w:val="28"/>
          <w:szCs w:val="28"/>
        </w:rPr>
        <w:t xml:space="preserve">№2 от 03.02.2020г. 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>«О проведении проверки бюджетной отчетности ГАБС ЯМР», удостоверения №</w:t>
      </w:r>
      <w:r w:rsidR="007337B7" w:rsidRPr="00EA130E">
        <w:rPr>
          <w:rFonts w:ascii="Times New Roman" w:eastAsia="Times New Roman" w:hAnsi="Times New Roman" w:cs="Times New Roman"/>
          <w:sz w:val="28"/>
          <w:szCs w:val="28"/>
        </w:rPr>
        <w:t>1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>-</w:t>
      </w:r>
      <w:r w:rsidR="00EA130E" w:rsidRPr="00EA130E">
        <w:rPr>
          <w:rFonts w:ascii="Times New Roman" w:eastAsia="Times New Roman" w:hAnsi="Times New Roman" w:cs="Times New Roman"/>
          <w:sz w:val="28"/>
          <w:szCs w:val="28"/>
        </w:rPr>
        <w:t>7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="007337B7" w:rsidRPr="00EA130E">
        <w:rPr>
          <w:rFonts w:ascii="Times New Roman" w:eastAsia="Times New Roman" w:hAnsi="Times New Roman" w:cs="Times New Roman"/>
          <w:sz w:val="28"/>
          <w:szCs w:val="28"/>
        </w:rPr>
        <w:t>03.02.2020г</w:t>
      </w:r>
      <w:r w:rsidR="001D6F3B" w:rsidRPr="00EA130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C162D4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62D4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C162D4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C162D4" w:rsidRPr="00C162D4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ЯМР от 13.12.2018г. №92 «О районном бюджете ЯМР на 2019 год и на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5A21D3" w:rsidRPr="00C162D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4C184D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84D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4C184D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4C184D" w:rsidRPr="004C184D">
        <w:rPr>
          <w:rFonts w:ascii="Times New Roman" w:eastAsia="Times New Roman" w:hAnsi="Times New Roman" w:cs="Times New Roman"/>
          <w:sz w:val="28"/>
          <w:szCs w:val="28"/>
        </w:rPr>
        <w:t>11.02.2020г. по 10.03.2020г</w:t>
      </w:r>
      <w:r w:rsidR="003A1404" w:rsidRPr="004C184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5BF9" w:rsidRPr="004C184D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84D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4C18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4C184D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4C184D" w:rsidRPr="004C184D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4C184D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43CC7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3CC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43CC7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43CC7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43CC7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43CC7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43CC7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3CC7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43CC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3CC7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3CC7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43CC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43CC7" w:rsidRDefault="00177EFA" w:rsidP="0099703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43CC7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243CC7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расходам</w:t>
      </w:r>
      <w:r w:rsidR="0049605E" w:rsidRPr="00243CC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3CC7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3CC7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243CC7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127"/>
        <w:gridCol w:w="1417"/>
        <w:gridCol w:w="1418"/>
        <w:gridCol w:w="4536"/>
      </w:tblGrid>
      <w:tr w:rsidR="00B75204" w:rsidRPr="001A735E" w:rsidTr="005666D5">
        <w:tc>
          <w:tcPr>
            <w:tcW w:w="10031" w:type="dxa"/>
            <w:gridSpan w:val="5"/>
          </w:tcPr>
          <w:p w:rsidR="00B75204" w:rsidRPr="001A735E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1A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1A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1A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4120A9" w:rsidRPr="001A735E" w:rsidTr="00553F8E">
        <w:tc>
          <w:tcPr>
            <w:tcW w:w="2660" w:type="dxa"/>
            <w:gridSpan w:val="2"/>
            <w:vMerge w:val="restart"/>
          </w:tcPr>
          <w:p w:rsidR="004120A9" w:rsidRPr="001A735E" w:rsidRDefault="004120A9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Акты проверки</w:t>
            </w:r>
          </w:p>
        </w:tc>
        <w:tc>
          <w:tcPr>
            <w:tcW w:w="2835" w:type="dxa"/>
            <w:gridSpan w:val="2"/>
          </w:tcPr>
          <w:p w:rsidR="004120A9" w:rsidRPr="001A735E" w:rsidRDefault="004120A9" w:rsidP="0043478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434785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1-6, 8</w:t>
            </w: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434785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10.03.2020</w:t>
            </w: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536" w:type="dxa"/>
          </w:tcPr>
          <w:p w:rsidR="004120A9" w:rsidRPr="001A735E" w:rsidRDefault="004120A9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Подписаны без разногласий</w:t>
            </w:r>
            <w:r w:rsidR="0040109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4120A9" w:rsidRPr="00E31C56" w:rsidTr="00553F8E">
        <w:tc>
          <w:tcPr>
            <w:tcW w:w="2660" w:type="dxa"/>
            <w:gridSpan w:val="2"/>
            <w:vMerge/>
          </w:tcPr>
          <w:p w:rsidR="004120A9" w:rsidRPr="001A735E" w:rsidRDefault="004120A9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4120A9" w:rsidRPr="001A735E" w:rsidRDefault="00434785" w:rsidP="00553F8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№7 от 10.03.2020г.</w:t>
            </w:r>
          </w:p>
        </w:tc>
        <w:tc>
          <w:tcPr>
            <w:tcW w:w="4536" w:type="dxa"/>
          </w:tcPr>
          <w:p w:rsidR="004120A9" w:rsidRPr="001A735E" w:rsidRDefault="004120A9" w:rsidP="00E123C3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с </w:t>
            </w:r>
            <w:r w:rsidR="00E123C3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возражениями</w:t>
            </w:r>
            <w:r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E123C3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Заключение </w:t>
            </w:r>
            <w:r w:rsidR="00E123C3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 xml:space="preserve">на возражения №1/18 от </w:t>
            </w:r>
            <w:r w:rsidR="001A735E" w:rsidRPr="001A735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19.03.2020г.</w:t>
            </w:r>
          </w:p>
        </w:tc>
      </w:tr>
      <w:tr w:rsidR="00B75204" w:rsidRPr="00DB7E08" w:rsidTr="008B083A">
        <w:tc>
          <w:tcPr>
            <w:tcW w:w="5495" w:type="dxa"/>
            <w:gridSpan w:val="4"/>
          </w:tcPr>
          <w:p w:rsidR="00B75204" w:rsidRPr="00DB7E08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II</w:t>
            </w:r>
            <w:r w:rsidRPr="00DB7E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DB7E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DB7E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DB7E08" w:rsidRDefault="008F7E61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75204" w:rsidRPr="00DB7E08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</w:tr>
      <w:tr w:rsidR="005666D5" w:rsidRPr="00DB7E08" w:rsidTr="008B083A">
        <w:tc>
          <w:tcPr>
            <w:tcW w:w="5495" w:type="dxa"/>
            <w:gridSpan w:val="4"/>
          </w:tcPr>
          <w:p w:rsidR="005666D5" w:rsidRPr="00DB7E08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DB7E08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DB7E08" w:rsidRDefault="00CC555E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666D5" w:rsidRPr="00DB7E08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</w:tr>
      <w:tr w:rsidR="008F7E61" w:rsidRPr="00E31C56" w:rsidTr="008B083A">
        <w:tc>
          <w:tcPr>
            <w:tcW w:w="5495" w:type="dxa"/>
            <w:gridSpan w:val="4"/>
            <w:vAlign w:val="center"/>
          </w:tcPr>
          <w:p w:rsidR="008F7E61" w:rsidRPr="00DB7E08" w:rsidRDefault="008F7E61" w:rsidP="006B35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- муниципальное учреждение</w:t>
            </w:r>
          </w:p>
        </w:tc>
        <w:tc>
          <w:tcPr>
            <w:tcW w:w="4536" w:type="dxa"/>
            <w:vAlign w:val="center"/>
          </w:tcPr>
          <w:p w:rsidR="008F7E61" w:rsidRPr="00DB7E08" w:rsidRDefault="00CC555E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5 ед.</w:t>
            </w:r>
          </w:p>
        </w:tc>
      </w:tr>
      <w:tr w:rsidR="00D47BDA" w:rsidRPr="00E31C56" w:rsidTr="008B083A">
        <w:tc>
          <w:tcPr>
            <w:tcW w:w="5495" w:type="dxa"/>
            <w:gridSpan w:val="4"/>
            <w:vAlign w:val="center"/>
          </w:tcPr>
          <w:p w:rsidR="00D47BDA" w:rsidRPr="00121D43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D4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21D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121D43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121D43" w:rsidRDefault="00121D43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D43">
              <w:rPr>
                <w:rFonts w:ascii="Times New Roman" w:hAnsi="Times New Roman" w:cs="Times New Roman"/>
                <w:sz w:val="24"/>
                <w:szCs w:val="24"/>
              </w:rPr>
              <w:t>1 920 990,32</w:t>
            </w:r>
            <w:r w:rsidR="00B86467" w:rsidRPr="00121D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A07FE7" w:rsidRPr="00F57B11" w:rsidTr="006837DD">
        <w:tc>
          <w:tcPr>
            <w:tcW w:w="10031" w:type="dxa"/>
            <w:gridSpan w:val="5"/>
            <w:vAlign w:val="center"/>
          </w:tcPr>
          <w:p w:rsidR="00A07FE7" w:rsidRPr="00F57B11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F57B11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F57B11" w:rsidTr="005666D5">
        <w:tc>
          <w:tcPr>
            <w:tcW w:w="533" w:type="dxa"/>
          </w:tcPr>
          <w:p w:rsidR="00972B92" w:rsidRPr="00F57B11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F57B11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F57B11" w:rsidRDefault="00972B92" w:rsidP="00611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F57B1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E31C56" w:rsidTr="005666D5">
        <w:tc>
          <w:tcPr>
            <w:tcW w:w="533" w:type="dxa"/>
          </w:tcPr>
          <w:p w:rsidR="001A43CD" w:rsidRPr="00F57B11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F57B11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F57B1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F57B11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F57B11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F57B11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F57B1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F57B11" w:rsidRDefault="00483511" w:rsidP="00325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B11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F57B1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E31C56" w:rsidTr="005666D5">
        <w:tc>
          <w:tcPr>
            <w:tcW w:w="533" w:type="dxa"/>
          </w:tcPr>
          <w:p w:rsidR="00574C44" w:rsidRPr="00EF5D0C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2A2968" w:rsidRPr="00EF5D0C" w:rsidRDefault="00574C44" w:rsidP="00AF78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EF5D0C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EF5D0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EF5D0C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EF5D0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EF5D0C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составления годовой бюджетной отчетности </w:t>
            </w:r>
            <w:r w:rsidR="0076639F" w:rsidRPr="00EF5D0C">
              <w:rPr>
                <w:rFonts w:ascii="Times New Roman" w:hAnsi="Times New Roman" w:cs="Times New Roman"/>
                <w:i/>
                <w:sz w:val="24"/>
                <w:szCs w:val="24"/>
              </w:rPr>
              <w:t>(п. 2.4 Классификатора нарушений)</w:t>
            </w:r>
          </w:p>
          <w:p w:rsidR="005B6196" w:rsidRPr="00EF5D0C" w:rsidRDefault="005B6196" w:rsidP="00AF7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4C44" w:rsidRPr="00EF5D0C" w:rsidRDefault="00D53228" w:rsidP="00091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91F77" w:rsidRPr="00EF5D0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A2968" w:rsidRPr="00EF5D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091F77" w:rsidRPr="00EF5D0C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E64E28" w:rsidRPr="00EF5D0C" w:rsidRDefault="0068783D" w:rsidP="0058310E">
            <w:pPr>
              <w:pStyle w:val="a7"/>
              <w:numPr>
                <w:ilvl w:val="0"/>
                <w:numId w:val="4"/>
              </w:numPr>
              <w:ind w:left="3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КУМИ Администрации ЯМР в</w:t>
            </w:r>
            <w:r w:rsidR="00E64E28" w:rsidRPr="00EF5D0C">
              <w:rPr>
                <w:rFonts w:ascii="Times New Roman" w:hAnsi="Times New Roman" w:cs="Times New Roman"/>
                <w:sz w:val="24"/>
                <w:szCs w:val="24"/>
              </w:rPr>
              <w:t xml:space="preserve"> нарушение п. 7 Инструкции 191н., ст. 11 Федерального закона от 06.12.2011 № 402-ФЗ «О бухгалтерском учете», п.1.2 Порядка проведения инвентаризации имущества, финансовых активов и обязательств (Приложение 10 к Учетной политике КУМИ) не проведена инвентаризация непроизведенных активов (земель) на общую сумму 6 908 945,3 тыс.руб., что составляет 82,3% валюты баланса ГАБС на 01.01.2020г. </w:t>
            </w:r>
          </w:p>
          <w:p w:rsidR="00310E28" w:rsidRPr="00EF5D0C" w:rsidRDefault="00310E28" w:rsidP="000429F8">
            <w:pPr>
              <w:pStyle w:val="a7"/>
              <w:numPr>
                <w:ilvl w:val="0"/>
                <w:numId w:val="4"/>
              </w:numPr>
              <w:ind w:left="3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В нарушение ст. 11 Федерального закона от 06.12.2011 № 402-ФЗ «О бухгалтерском учете», п.7 Инструкции 191н, Методических указаний по инвентаризации имущества и финансовых обязательств, утвержденных Приказом Минфина РФ от 13.06.1995 N 49 Управлением труда и социальной поддержки населения Администрации ЯМР не проведена инвентаризация финансовых обязательств (кредиторской задолженности, резервов предстоящих расходов) и не в полном объеме проведена инвентаризация имущества (отсутствует инвентаризация дебиторской задолженности, денежных документов, финансовых вложений, расходов будущих периодов).</w:t>
            </w:r>
          </w:p>
          <w:p w:rsidR="004101A8" w:rsidRPr="00EF5D0C" w:rsidRDefault="004101A8" w:rsidP="004101A8">
            <w:pPr>
              <w:pStyle w:val="a7"/>
              <w:numPr>
                <w:ilvl w:val="0"/>
                <w:numId w:val="4"/>
              </w:numPr>
              <w:ind w:left="32" w:firstLine="2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t>Управлением труда и социальной поддержки населения Администрации ЯМР в нарушение Методических указаний по применению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утвержденных Приказом Минфина России от 30.03.2015 N 52н, по результатам инвентаризации нефинансовых активов не составлен акт о результатах инвентаризации (ф. 0504835).</w:t>
            </w:r>
          </w:p>
          <w:p w:rsidR="002C6B24" w:rsidRPr="00EF5D0C" w:rsidRDefault="004101A8" w:rsidP="00F57B11">
            <w:pPr>
              <w:pStyle w:val="a7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2" w:firstLine="2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Управлением труда и социальной поддержки населения Администрации ЯМР в нарушение п.6 Федерального стандарта бухгалтерского учета для организаций государственного сектора "Обесценение активов", утвержденного Приказом Минфина России от 31.12.2016 N 259н, активы не проанализированы на наличие признаков обесценения – запись "признаков обесценения объектов нефинансовых активов не выявлено" отсутствует.</w:t>
            </w:r>
          </w:p>
        </w:tc>
      </w:tr>
      <w:tr w:rsidR="00DE3391" w:rsidRPr="00E31C56" w:rsidTr="005666D5">
        <w:tc>
          <w:tcPr>
            <w:tcW w:w="533" w:type="dxa"/>
          </w:tcPr>
          <w:p w:rsidR="00DE3391" w:rsidRPr="00CA1E6B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gridSpan w:val="2"/>
          </w:tcPr>
          <w:p w:rsidR="00DE3391" w:rsidRPr="00CA1E6B" w:rsidRDefault="005933B9" w:rsidP="001C0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CA1E6B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CA1E6B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CA1E6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E31C56" w:rsidTr="005666D5">
        <w:tc>
          <w:tcPr>
            <w:tcW w:w="533" w:type="dxa"/>
          </w:tcPr>
          <w:p w:rsidR="00DC4F71" w:rsidRPr="00CA1E6B" w:rsidRDefault="001C0C5B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C4F71" w:rsidRPr="00CA1E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DC4F71" w:rsidRPr="00CA1E6B" w:rsidRDefault="00EB26FE" w:rsidP="001C0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CA1E6B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CA1E6B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E6B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CA1E6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E31C56" w:rsidTr="005666D5">
        <w:tc>
          <w:tcPr>
            <w:tcW w:w="533" w:type="dxa"/>
          </w:tcPr>
          <w:p w:rsidR="0056046D" w:rsidRPr="009A0D82" w:rsidRDefault="001C0C5B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70217" w:rsidRPr="009A0D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990E6E" w:rsidRPr="009A0D82" w:rsidRDefault="002C2534" w:rsidP="00990E6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  <w:r w:rsidR="00990E6E" w:rsidRPr="009A0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30889" w:rsidRPr="009A0D82" w:rsidRDefault="00730889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0889" w:rsidRPr="009A0D82" w:rsidRDefault="00730889" w:rsidP="009A0D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A0D82" w:rsidRPr="009A0D8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9A0D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9A0D82" w:rsidRPr="009A0D82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CA1E6B" w:rsidRPr="009A0D82" w:rsidRDefault="00CA1E6B" w:rsidP="00551890">
            <w:pPr>
              <w:pStyle w:val="a7"/>
              <w:numPr>
                <w:ilvl w:val="0"/>
                <w:numId w:val="5"/>
              </w:numPr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п.212 и п.337 Инструкции 157н МКУ ЯМР «Транспортно-хозяйственное управление» необоснованно с применением счета 208 «Расчеты с подотчетными лицами» отражена операция по выдаче в подотчет бланков строгой отчетности. Счет 208 предназначен для учета расчетов с подотчетными лицами по суммам денежных средств и (или) денежных документов, выдаваемых им учреждением под отчет. Бланки трудовых книжек и вкладышей к ним не относятся к денежным документам, учет бланков трудовых книжек и вкладышей к ним осуществляется на забалансовом счете 03 "Бланки строгой отчетности". </w:t>
            </w:r>
          </w:p>
          <w:p w:rsidR="00551890" w:rsidRPr="009A0D82" w:rsidRDefault="00551890" w:rsidP="00DF1D9E">
            <w:pPr>
              <w:pStyle w:val="a7"/>
              <w:numPr>
                <w:ilvl w:val="0"/>
                <w:numId w:val="5"/>
              </w:numPr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п.163 Инструкции 191н в графе 8 «Код причины отклонений от планового процента»  формы 0503164 «Сведения об исполнении бюджета» не указан код причины отклонений по доходам, исполнение по которым составило менее 95%; в графе 9 не даны пояснения причин отклонений </w:t>
            </w:r>
            <w:r w:rsidRPr="009A0D82">
              <w:rPr>
                <w:rFonts w:ascii="Times New Roman" w:hAnsi="Times New Roman" w:cs="Times New Roman"/>
                <w:i/>
                <w:sz w:val="24"/>
                <w:szCs w:val="24"/>
              </w:rPr>
              <w:t>(п.2.9 Классификатора нарушений)</w:t>
            </w: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1890" w:rsidRPr="009A0D82" w:rsidRDefault="00551890" w:rsidP="005518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 xml:space="preserve">- по субвенции на освобождение от оплаты стоимости проезда лиц, находящихся под диспансерным наблюдением в связи с туберкулезом, и больных туберкулезом (КБК 805 20230024053003150) </w:t>
            </w:r>
            <w:r w:rsidRPr="009A0D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исполнение 0,0%;</w:t>
            </w:r>
          </w:p>
          <w:p w:rsidR="00551890" w:rsidRPr="009A0D82" w:rsidRDefault="00551890" w:rsidP="005518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- по субвенции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по доставке выплат получателям (КБК 805 20230024053036150) исполнение 94,8%;</w:t>
            </w:r>
          </w:p>
          <w:p w:rsidR="00526F77" w:rsidRPr="009A0D82" w:rsidRDefault="00551890" w:rsidP="00B64E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D82">
              <w:rPr>
                <w:rFonts w:ascii="Times New Roman" w:hAnsi="Times New Roman" w:cs="Times New Roman"/>
                <w:sz w:val="24"/>
                <w:szCs w:val="24"/>
              </w:rPr>
              <w:t>- по субвенции на компенсацию отдельным категориям граждан оплаты взноса на капремонт общего имущества в многоквартирном доме в части расходов по доставке выплат получателям (КБК 805 20230024053037150) исполнение 93,4%.</w:t>
            </w:r>
            <w:r w:rsidR="00526F77" w:rsidRPr="009A0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046D" w:rsidRPr="00E31C56" w:rsidTr="002E0CCD">
        <w:tc>
          <w:tcPr>
            <w:tcW w:w="533" w:type="dxa"/>
          </w:tcPr>
          <w:p w:rsidR="0056046D" w:rsidRPr="00D92867" w:rsidRDefault="001C0C5B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3F4033" w:rsidRPr="00D928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D92867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shd w:val="clear" w:color="auto" w:fill="auto"/>
            <w:vAlign w:val="center"/>
          </w:tcPr>
          <w:p w:rsidR="003A0CCC" w:rsidRPr="00D92867" w:rsidRDefault="003A0CCC" w:rsidP="003A0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Доходы районного бюджета за 2019 год составили 1 916 163,6 тыс. руб. или 96,0% от плановых назначений.</w:t>
            </w:r>
          </w:p>
          <w:p w:rsidR="003A0CCC" w:rsidRPr="00D92867" w:rsidRDefault="003A0CCC" w:rsidP="003A0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доходов районного бюджета: </w:t>
            </w:r>
          </w:p>
          <w:p w:rsidR="003A0CCC" w:rsidRPr="00D92867" w:rsidRDefault="003A0CCC" w:rsidP="003A0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- налоговые доходы исполнены в объеме  377 566,0 тыс. руб. или  96,5% от уточненного плана; </w:t>
            </w:r>
          </w:p>
          <w:p w:rsidR="003A0CCC" w:rsidRPr="00D92867" w:rsidRDefault="003A0CCC" w:rsidP="003A0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- неналоговые доходы исполнены в объеме 78 796,3 тыс. руб. или 101,0% от плана; </w:t>
            </w:r>
          </w:p>
          <w:p w:rsidR="007570CF" w:rsidRPr="00D92867" w:rsidRDefault="003A0CCC" w:rsidP="003A0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- безвозмездные поступления исполнены в объеме 1 459 801,3 тыс. руб. или 95,7% от плана.</w:t>
            </w:r>
          </w:p>
          <w:p w:rsidR="00490875" w:rsidRPr="00D92867" w:rsidRDefault="00490875" w:rsidP="004908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По сравнению с 2018 годом доходы районного бюджета в 2019 году увеличились на 37 331,1 тыс. руб. или на 2,0 %, в том числе:</w:t>
            </w:r>
          </w:p>
          <w:p w:rsidR="00490875" w:rsidRPr="00D92867" w:rsidRDefault="00490875" w:rsidP="004908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ab/>
              <w:t>налоговые доходы увеличились на 25 091,7 тыс. руб. или на 7,1% и поступили в сумме 377 566,0 тыс. руб.;</w:t>
            </w:r>
          </w:p>
          <w:p w:rsidR="00490875" w:rsidRPr="00D92867" w:rsidRDefault="00490875" w:rsidP="004908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- неналоговые доходы уменьшились на 13 350,0 тыс. руб. или на 14,5%, поступили в сумме 78 796,3 тыс. руб.;</w:t>
            </w:r>
          </w:p>
          <w:p w:rsidR="00490875" w:rsidRPr="00D92867" w:rsidRDefault="00490875" w:rsidP="004908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безвозмездные поступления увеличились на 25 589,4 тыс. руб. или на 1,8% и составили 1 459 801,3 тыс. руб. </w:t>
            </w:r>
          </w:p>
          <w:p w:rsidR="003A0CCC" w:rsidRPr="00D92867" w:rsidRDefault="00490875" w:rsidP="004908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Основным источником поступлений бюджета стали безвозмездные поступления, доля которых в общей сумме доходной части бюджета за анализируемый период составила 76,2% (в 2018 году - 76,3%, в 2017 году – 78,3%, в 2016 году – 75,9%), налоговые доходы – 19,7% (в 2018 году - 18,8%, в 2017 году – 17,4%, в 2016 году – 18,1%) и неналоговые доходы составили – 4,1% (в 2018 году - 4,9%, в 2017 году – 4,3%, в 2016 году – 6,0%) от общей суммы доходов.</w:t>
            </w:r>
          </w:p>
          <w:p w:rsidR="005475FB" w:rsidRPr="00D92867" w:rsidRDefault="003B262C" w:rsidP="003B2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Расходная часть бюджета района в 2019 году исполнена в сумме 1 920 990,3 или 94,2% от плановых назначений (в 2018 году - 1 876 945,3 тыс. руб. или 95,1% от плановых назначений). В сравнении с 2018 годом расходы районного бюджета увеличились на 44 045,0 тыс. руб. или на 2,3%.</w:t>
            </w:r>
          </w:p>
          <w:p w:rsidR="00307934" w:rsidRPr="00D92867" w:rsidRDefault="00307934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Средства районного бюджета в 2019 году расходовались в основном по следующим направлениям:</w:t>
            </w:r>
          </w:p>
          <w:p w:rsidR="00307934" w:rsidRPr="00D92867" w:rsidRDefault="00307934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образование – 61,3% от всех расходов бюджета или 1 176 830,7 тыс. руб. (93,6% от плановых назначений);</w:t>
            </w:r>
          </w:p>
          <w:p w:rsidR="003B262C" w:rsidRPr="00D92867" w:rsidRDefault="00307934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- социальная политика – 23,4% от всех расходов бюджета или 450 437,3 тыс. руб. (99,2% от плановых назначений).</w:t>
            </w:r>
          </w:p>
          <w:p w:rsidR="00307934" w:rsidRPr="00D92867" w:rsidRDefault="001D0C55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Самый низкий процент исполнения от плановых бюджетных назначений сложился по разделу «Жилищно-коммунальное хозяйство» - 77,7% или в сумме 90 602,1 тыс. руб. (4,7% от всех расходов бюджета).</w:t>
            </w:r>
          </w:p>
          <w:p w:rsidR="001D0C55" w:rsidRPr="00D92867" w:rsidRDefault="00B91BAB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Доля расходов, направляемых на социально-значимые отрасли, составляет  86,1% (в 2018 году – 83,34%) всех расходов бюджета (образование в 2018 году – 57,1%, в 2019 году – 61,3%; социальная политика в 2018 году – 24,2%, в 2019 году – 23,4%; физическая культура и спорт в 2018 году – 0,5%, в 2019 году - 0,5%; культура в 2018 году – 6%, в 2019 году – 0,9%).</w:t>
            </w:r>
          </w:p>
          <w:p w:rsidR="00B91BAB" w:rsidRPr="00D92867" w:rsidRDefault="0061153E" w:rsidP="003079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867">
              <w:rPr>
                <w:rFonts w:ascii="Times New Roman" w:hAnsi="Times New Roman" w:cs="Times New Roman"/>
                <w:sz w:val="24"/>
                <w:szCs w:val="24"/>
              </w:rPr>
              <w:t>Расходы на выполнение мероприятий муниципальных программ Ярославского муниципального района составляют  1 836 805,7 тыс. руб. или 94,1% от плана (95,6% всех расходов бюджета), непрограммные расходы составляют 84 184,6 тыс. руб. или 97,6% (4,4% всех расходов бюджета).</w:t>
            </w:r>
          </w:p>
        </w:tc>
      </w:tr>
      <w:tr w:rsidR="00E40FFD" w:rsidRPr="00E31C56" w:rsidTr="00B11952">
        <w:tc>
          <w:tcPr>
            <w:tcW w:w="533" w:type="dxa"/>
          </w:tcPr>
          <w:p w:rsidR="00E40FFD" w:rsidRPr="001B409A" w:rsidRDefault="001C0C5B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3F4033" w:rsidRPr="001B409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  <w:gridSpan w:val="2"/>
          </w:tcPr>
          <w:p w:rsidR="00E40FFD" w:rsidRPr="001B409A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shd w:val="clear" w:color="auto" w:fill="auto"/>
            <w:vAlign w:val="center"/>
          </w:tcPr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В бюджетной отчетности за 2019 год расхождение суммы дебиторской задолженности на 01.01.2019г. связано с исправлением ошибок прошлых лет.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на 01.01.2020г. основную долю 99,96% занимает задолженность по доходам, в т.ч. расчеты по поступлениям текущего и капитального характера от других бюджетов бюджетной системы РФ в размере 5 024 323,7 тыс.руб., отраженные в связи с применением в 2019г. ФСБУ «Доходы».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В 2019 году отмечается ухудшение качества дебиторской задолженности – рост просроченной задолженности на 102 641,3 тыс.руб. или в 7 раз. Размер просроченной задолженности по договорам аренды земельных участков на 01.01.2020 года составил 119 128,4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по выданным авансам на 01.01.2020г. содержит в том числе: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- субсидии бюджетным учреждениям на иные цели в размере 404,7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- субсидии социально ориентированным некоммерческим организациям на конкурсной основе за счет средств местного бюджета в размере 323,3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по счету 1 208 00 «Расчеты с подотчетными лицами» в сумме 115,4 тыс.руб. – в основном, выданные в подотчет работникам учреждений маркированные конверты на сумму 114,8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Задолженность по счету 1 303 00 «Расчеты по платежам в бюджеты» в сумме 986,6 тыс.руб. – расходы на выплату пособий за счет страховых взносов на обязательное социальное страхование на случай временной нетрудоспособности и в связи с материнством в размере 648,4 тыс.руб.; переплата по земельному налогу в сумме 188,9 тыс.руб., образовавшаяся в 2018 году в связи с уменьшением кадастровой стоимости земли; предоплата за услуги по приватизации жилых помещений в сумме 143,6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Основную долю (89,4%) кредиторской задолженности на 01.01.2020г. составляет задолженность по счету 1 302 00 «Расчеты по принятым обязательствам» в размере 38 568,0 тыс. руб., в т.ч.: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- по счету 1 302 31 «Расчеты по приобретению основных средств» в размере 24 399,9 тыс. руб. (строительство объектов коммунального хозяйства и дошкольных образовательных учреждений),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- по счету 1 302 41 «Расчеты по безвозмездным перечислениям текущего характера государственным (муниципальным) бюджетным и автономным учреждениям» в размере 9 840,9 тыс. руб. (задолженность по субсидии учреждениям на финансовое обеспечение государственного (муниципального) задания на оказание государственных (муниципальных) услуг (выполнение работ).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 xml:space="preserve">Кредиторская задолженность по субсидии на обеспечение муниципального задания и иные цели в 2019 году увеличилась на 1 518,1 тыс. руб. или на 18,2%. Данная задолженность в полном объеме является просроченной.  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В 2019 году общая кредиторская задолженность по сравнению с предыдущим годом уменьшилась на 3 852,3 тыс. руб. или на 8,2%.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01.01.2020 года составляет 23 711,5 тыс. руб. В 2019 году наблюдается незначительный рост задолженности, срок платежа по которой нарушен, на 9,3% или на 2 020,6 тыс.руб.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Рост просроченной задолженности, в основном, обусловлен задолженностью Департамента ЖКХ, энергетики и регулирования тарифов ЯО по финансированию строительства распределительных газовых сетей и наружных сетей бытовой канализации: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 xml:space="preserve">- строительство газопровода д. Кормилицино, д.Комарова (просроченная задолженность ООО "Куполстрой" составляет 8 351,8 тыс.руб.); </w:t>
            </w:r>
          </w:p>
          <w:p w:rsidR="001B409A" w:rsidRPr="001B409A" w:rsidRDefault="001B409A" w:rsidP="001B40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t>-  строительство наружных сетей бытовой канализации в п.Красный Бор (просроченная задолженность ООО «СК-Вектор» составляет 5 001,5 тыс.руб.).</w:t>
            </w:r>
          </w:p>
          <w:p w:rsidR="00BA4C16" w:rsidRPr="001B409A" w:rsidRDefault="001B409A" w:rsidP="00730A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Основной причиной роста кредиторской задолженности, в том числе просроченной, является недостаточное финансирование из областного бюджета и недостаток средств в бюджете Ярославского муниципального района.</w:t>
            </w:r>
          </w:p>
        </w:tc>
      </w:tr>
      <w:tr w:rsidR="00384805" w:rsidRPr="00200CC2" w:rsidTr="005666D5">
        <w:tc>
          <w:tcPr>
            <w:tcW w:w="10031" w:type="dxa"/>
            <w:gridSpan w:val="5"/>
          </w:tcPr>
          <w:p w:rsidR="00384805" w:rsidRPr="00200CC2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0CC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200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200CC2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200CC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E31C56" w:rsidTr="005666D5">
        <w:tc>
          <w:tcPr>
            <w:tcW w:w="10031" w:type="dxa"/>
            <w:gridSpan w:val="5"/>
          </w:tcPr>
          <w:p w:rsidR="002C2268" w:rsidRPr="00200CC2" w:rsidRDefault="002C2268" w:rsidP="002C2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0C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00CC2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ГАБС ЯМР бюджетная отчетность отвечает требованиям Бюджетного кодекса Российской Федерации, Инструкции №191н.</w:t>
            </w:r>
          </w:p>
          <w:p w:rsidR="007C0D2A" w:rsidRPr="00200CC2" w:rsidRDefault="002C2268" w:rsidP="00200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0C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00CC2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ГАБС за 201</w:t>
            </w:r>
            <w:r w:rsidR="00200CC2" w:rsidRPr="00200CC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00CC2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0C3A" w:rsidRDefault="008F0C3A" w:rsidP="004110DA">
      <w:pPr>
        <w:spacing w:after="0" w:line="240" w:lineRule="auto"/>
      </w:pPr>
      <w:r>
        <w:separator/>
      </w:r>
    </w:p>
  </w:endnote>
  <w:endnote w:type="continuationSeparator" w:id="0">
    <w:p w:rsidR="008F0C3A" w:rsidRDefault="008F0C3A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591C4F">
        <w:pPr>
          <w:pStyle w:val="aa"/>
          <w:jc w:val="right"/>
        </w:pPr>
        <w:r>
          <w:fldChar w:fldCharType="begin"/>
        </w:r>
        <w:r w:rsidR="006A65C3">
          <w:instrText xml:space="preserve"> PAGE   \* MERGEFORMAT </w:instrText>
        </w:r>
        <w:r>
          <w:fldChar w:fldCharType="separate"/>
        </w:r>
        <w:r w:rsidR="009B725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0C3A" w:rsidRDefault="008F0C3A" w:rsidP="004110DA">
      <w:pPr>
        <w:spacing w:after="0" w:line="240" w:lineRule="auto"/>
      </w:pPr>
      <w:r>
        <w:separator/>
      </w:r>
    </w:p>
  </w:footnote>
  <w:footnote w:type="continuationSeparator" w:id="0">
    <w:p w:rsidR="008F0C3A" w:rsidRDefault="008F0C3A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8E3A9C"/>
    <w:multiLevelType w:val="hybridMultilevel"/>
    <w:tmpl w:val="C82CDB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05875"/>
    <w:multiLevelType w:val="hybridMultilevel"/>
    <w:tmpl w:val="4F70E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076D51"/>
    <w:multiLevelType w:val="hybridMultilevel"/>
    <w:tmpl w:val="CD98C484"/>
    <w:lvl w:ilvl="0" w:tplc="EB2231B2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5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0F85"/>
    <w:rsid w:val="00003C0B"/>
    <w:rsid w:val="00006C54"/>
    <w:rsid w:val="0001173C"/>
    <w:rsid w:val="00012FD2"/>
    <w:rsid w:val="0001448C"/>
    <w:rsid w:val="0002423F"/>
    <w:rsid w:val="00026476"/>
    <w:rsid w:val="00035C86"/>
    <w:rsid w:val="00035F43"/>
    <w:rsid w:val="000424D2"/>
    <w:rsid w:val="000474E6"/>
    <w:rsid w:val="000501CF"/>
    <w:rsid w:val="00054C62"/>
    <w:rsid w:val="0005617C"/>
    <w:rsid w:val="0006118F"/>
    <w:rsid w:val="00075546"/>
    <w:rsid w:val="00091F77"/>
    <w:rsid w:val="0009785C"/>
    <w:rsid w:val="000B0696"/>
    <w:rsid w:val="000B1A8C"/>
    <w:rsid w:val="000B2415"/>
    <w:rsid w:val="000C0B5A"/>
    <w:rsid w:val="000D0D8F"/>
    <w:rsid w:val="000E5B77"/>
    <w:rsid w:val="000F5EE3"/>
    <w:rsid w:val="000F738C"/>
    <w:rsid w:val="001033EF"/>
    <w:rsid w:val="0010541F"/>
    <w:rsid w:val="00106F38"/>
    <w:rsid w:val="00107137"/>
    <w:rsid w:val="00110C9E"/>
    <w:rsid w:val="00111D1B"/>
    <w:rsid w:val="00114C7B"/>
    <w:rsid w:val="00121D43"/>
    <w:rsid w:val="00121F22"/>
    <w:rsid w:val="0012409C"/>
    <w:rsid w:val="00127ED1"/>
    <w:rsid w:val="00135B1F"/>
    <w:rsid w:val="00143D13"/>
    <w:rsid w:val="0014556A"/>
    <w:rsid w:val="001562CE"/>
    <w:rsid w:val="00161A96"/>
    <w:rsid w:val="0016272B"/>
    <w:rsid w:val="00171465"/>
    <w:rsid w:val="00175D1D"/>
    <w:rsid w:val="00177EFA"/>
    <w:rsid w:val="00180D22"/>
    <w:rsid w:val="00182F3A"/>
    <w:rsid w:val="0018796B"/>
    <w:rsid w:val="001910BA"/>
    <w:rsid w:val="00195CE9"/>
    <w:rsid w:val="001979DA"/>
    <w:rsid w:val="001A06ED"/>
    <w:rsid w:val="001A43CD"/>
    <w:rsid w:val="001A5015"/>
    <w:rsid w:val="001A735E"/>
    <w:rsid w:val="001B1C07"/>
    <w:rsid w:val="001B3D7C"/>
    <w:rsid w:val="001B3EF7"/>
    <w:rsid w:val="001B409A"/>
    <w:rsid w:val="001C09E1"/>
    <w:rsid w:val="001C0C5B"/>
    <w:rsid w:val="001C22AF"/>
    <w:rsid w:val="001C6C25"/>
    <w:rsid w:val="001D0C55"/>
    <w:rsid w:val="001D6F3B"/>
    <w:rsid w:val="001D7B31"/>
    <w:rsid w:val="00200CC2"/>
    <w:rsid w:val="002027B3"/>
    <w:rsid w:val="002043FA"/>
    <w:rsid w:val="00207E9B"/>
    <w:rsid w:val="00210227"/>
    <w:rsid w:val="0021547B"/>
    <w:rsid w:val="00217848"/>
    <w:rsid w:val="00222DBB"/>
    <w:rsid w:val="0023445D"/>
    <w:rsid w:val="00234D9F"/>
    <w:rsid w:val="00243CC7"/>
    <w:rsid w:val="00250323"/>
    <w:rsid w:val="00250D4C"/>
    <w:rsid w:val="00260FB4"/>
    <w:rsid w:val="002624FC"/>
    <w:rsid w:val="00265928"/>
    <w:rsid w:val="00266AF4"/>
    <w:rsid w:val="00272CA6"/>
    <w:rsid w:val="00274A57"/>
    <w:rsid w:val="002765BF"/>
    <w:rsid w:val="002A2839"/>
    <w:rsid w:val="002A2968"/>
    <w:rsid w:val="002B43CE"/>
    <w:rsid w:val="002B477D"/>
    <w:rsid w:val="002C2268"/>
    <w:rsid w:val="002C2534"/>
    <w:rsid w:val="002C6B24"/>
    <w:rsid w:val="002D4AAE"/>
    <w:rsid w:val="002D5D28"/>
    <w:rsid w:val="002D7945"/>
    <w:rsid w:val="002D7F2C"/>
    <w:rsid w:val="002E0390"/>
    <w:rsid w:val="002E0CCD"/>
    <w:rsid w:val="002E68EF"/>
    <w:rsid w:val="00301C97"/>
    <w:rsid w:val="00307934"/>
    <w:rsid w:val="00310E28"/>
    <w:rsid w:val="0031143C"/>
    <w:rsid w:val="003132C6"/>
    <w:rsid w:val="003174B1"/>
    <w:rsid w:val="00323CB0"/>
    <w:rsid w:val="00325296"/>
    <w:rsid w:val="0032759F"/>
    <w:rsid w:val="00342606"/>
    <w:rsid w:val="00346C86"/>
    <w:rsid w:val="003476B9"/>
    <w:rsid w:val="00355BF9"/>
    <w:rsid w:val="003576D0"/>
    <w:rsid w:val="003607E4"/>
    <w:rsid w:val="00362A34"/>
    <w:rsid w:val="00367CD6"/>
    <w:rsid w:val="00373B41"/>
    <w:rsid w:val="00374DD5"/>
    <w:rsid w:val="00375442"/>
    <w:rsid w:val="00380C1D"/>
    <w:rsid w:val="00384805"/>
    <w:rsid w:val="00387CFA"/>
    <w:rsid w:val="003922D2"/>
    <w:rsid w:val="00396BBD"/>
    <w:rsid w:val="003A02CD"/>
    <w:rsid w:val="003A0CCC"/>
    <w:rsid w:val="003A12D0"/>
    <w:rsid w:val="003A1404"/>
    <w:rsid w:val="003A1BB0"/>
    <w:rsid w:val="003B262C"/>
    <w:rsid w:val="003B3095"/>
    <w:rsid w:val="003D0B8E"/>
    <w:rsid w:val="003D2E58"/>
    <w:rsid w:val="003E04BF"/>
    <w:rsid w:val="003F4033"/>
    <w:rsid w:val="003F79D4"/>
    <w:rsid w:val="00401091"/>
    <w:rsid w:val="00403F85"/>
    <w:rsid w:val="004101A8"/>
    <w:rsid w:val="0041078D"/>
    <w:rsid w:val="004110DA"/>
    <w:rsid w:val="004120A9"/>
    <w:rsid w:val="004176AD"/>
    <w:rsid w:val="00424DBF"/>
    <w:rsid w:val="00425BC7"/>
    <w:rsid w:val="0043110E"/>
    <w:rsid w:val="004340AA"/>
    <w:rsid w:val="00434785"/>
    <w:rsid w:val="00437B78"/>
    <w:rsid w:val="004522E8"/>
    <w:rsid w:val="00453E98"/>
    <w:rsid w:val="00462A5E"/>
    <w:rsid w:val="0046551C"/>
    <w:rsid w:val="00465CCA"/>
    <w:rsid w:val="00466B58"/>
    <w:rsid w:val="00473E68"/>
    <w:rsid w:val="00483511"/>
    <w:rsid w:val="004835CA"/>
    <w:rsid w:val="00490875"/>
    <w:rsid w:val="004920D2"/>
    <w:rsid w:val="0049605E"/>
    <w:rsid w:val="004A1764"/>
    <w:rsid w:val="004A1C1A"/>
    <w:rsid w:val="004A2614"/>
    <w:rsid w:val="004C184D"/>
    <w:rsid w:val="004C3B0E"/>
    <w:rsid w:val="004D1ADB"/>
    <w:rsid w:val="004D480D"/>
    <w:rsid w:val="004E1EAD"/>
    <w:rsid w:val="00500F0A"/>
    <w:rsid w:val="00504E80"/>
    <w:rsid w:val="00507501"/>
    <w:rsid w:val="005147C9"/>
    <w:rsid w:val="00521B3C"/>
    <w:rsid w:val="00525930"/>
    <w:rsid w:val="00525945"/>
    <w:rsid w:val="00526F77"/>
    <w:rsid w:val="00534D9E"/>
    <w:rsid w:val="00540C34"/>
    <w:rsid w:val="005475FB"/>
    <w:rsid w:val="00551890"/>
    <w:rsid w:val="00553F8E"/>
    <w:rsid w:val="00554D3C"/>
    <w:rsid w:val="0056046D"/>
    <w:rsid w:val="005666D5"/>
    <w:rsid w:val="005705B5"/>
    <w:rsid w:val="00574C44"/>
    <w:rsid w:val="00581BB7"/>
    <w:rsid w:val="00591C4F"/>
    <w:rsid w:val="005933B9"/>
    <w:rsid w:val="00593490"/>
    <w:rsid w:val="005A21D3"/>
    <w:rsid w:val="005B6196"/>
    <w:rsid w:val="005C3665"/>
    <w:rsid w:val="005D6399"/>
    <w:rsid w:val="005E0ACC"/>
    <w:rsid w:val="005E3DD1"/>
    <w:rsid w:val="00604893"/>
    <w:rsid w:val="006058B1"/>
    <w:rsid w:val="00610E32"/>
    <w:rsid w:val="006113C5"/>
    <w:rsid w:val="0061153E"/>
    <w:rsid w:val="00612F94"/>
    <w:rsid w:val="00616797"/>
    <w:rsid w:val="0062098F"/>
    <w:rsid w:val="00624E9F"/>
    <w:rsid w:val="0064594C"/>
    <w:rsid w:val="00645DC2"/>
    <w:rsid w:val="006508C6"/>
    <w:rsid w:val="00655940"/>
    <w:rsid w:val="00660DC5"/>
    <w:rsid w:val="00670741"/>
    <w:rsid w:val="0068057A"/>
    <w:rsid w:val="0068783D"/>
    <w:rsid w:val="00695E87"/>
    <w:rsid w:val="006A2C64"/>
    <w:rsid w:val="006A65C3"/>
    <w:rsid w:val="006B3538"/>
    <w:rsid w:val="006B5EA2"/>
    <w:rsid w:val="006C1B9F"/>
    <w:rsid w:val="006C4116"/>
    <w:rsid w:val="006C68EC"/>
    <w:rsid w:val="006D04F3"/>
    <w:rsid w:val="006D11AA"/>
    <w:rsid w:val="006D3A89"/>
    <w:rsid w:val="006D3B5C"/>
    <w:rsid w:val="006D5299"/>
    <w:rsid w:val="00703FDA"/>
    <w:rsid w:val="00704B42"/>
    <w:rsid w:val="00706673"/>
    <w:rsid w:val="00716902"/>
    <w:rsid w:val="007169B2"/>
    <w:rsid w:val="007215C6"/>
    <w:rsid w:val="00721945"/>
    <w:rsid w:val="0072352D"/>
    <w:rsid w:val="00724DA7"/>
    <w:rsid w:val="00730889"/>
    <w:rsid w:val="00730A4B"/>
    <w:rsid w:val="00731854"/>
    <w:rsid w:val="00732A68"/>
    <w:rsid w:val="00733488"/>
    <w:rsid w:val="007337B7"/>
    <w:rsid w:val="00737539"/>
    <w:rsid w:val="007422A7"/>
    <w:rsid w:val="00751696"/>
    <w:rsid w:val="00756EC1"/>
    <w:rsid w:val="007570CF"/>
    <w:rsid w:val="0076448E"/>
    <w:rsid w:val="0076639F"/>
    <w:rsid w:val="0077057E"/>
    <w:rsid w:val="007712FA"/>
    <w:rsid w:val="0078038C"/>
    <w:rsid w:val="00781358"/>
    <w:rsid w:val="00783003"/>
    <w:rsid w:val="00786B3F"/>
    <w:rsid w:val="007915DA"/>
    <w:rsid w:val="007A303D"/>
    <w:rsid w:val="007A34D2"/>
    <w:rsid w:val="007B5E3A"/>
    <w:rsid w:val="007B7C54"/>
    <w:rsid w:val="007C0D2A"/>
    <w:rsid w:val="007C5728"/>
    <w:rsid w:val="007D27D6"/>
    <w:rsid w:val="007E1A05"/>
    <w:rsid w:val="007F095F"/>
    <w:rsid w:val="007F1C79"/>
    <w:rsid w:val="007F4DCC"/>
    <w:rsid w:val="00800F57"/>
    <w:rsid w:val="008027C0"/>
    <w:rsid w:val="00805BE4"/>
    <w:rsid w:val="00816139"/>
    <w:rsid w:val="00817A23"/>
    <w:rsid w:val="00817CB9"/>
    <w:rsid w:val="008223E3"/>
    <w:rsid w:val="00822571"/>
    <w:rsid w:val="008315FB"/>
    <w:rsid w:val="0083388B"/>
    <w:rsid w:val="00837B25"/>
    <w:rsid w:val="008422AB"/>
    <w:rsid w:val="008423A0"/>
    <w:rsid w:val="0086372C"/>
    <w:rsid w:val="008746BA"/>
    <w:rsid w:val="0087487F"/>
    <w:rsid w:val="008763C5"/>
    <w:rsid w:val="008771A1"/>
    <w:rsid w:val="0088291C"/>
    <w:rsid w:val="00885BFD"/>
    <w:rsid w:val="008A5B00"/>
    <w:rsid w:val="008A7B00"/>
    <w:rsid w:val="008B083A"/>
    <w:rsid w:val="008B102E"/>
    <w:rsid w:val="008B554F"/>
    <w:rsid w:val="008C377D"/>
    <w:rsid w:val="008D084D"/>
    <w:rsid w:val="008D14E0"/>
    <w:rsid w:val="008D2CDE"/>
    <w:rsid w:val="008D4415"/>
    <w:rsid w:val="008D54B0"/>
    <w:rsid w:val="008F0C3A"/>
    <w:rsid w:val="008F607D"/>
    <w:rsid w:val="008F7E61"/>
    <w:rsid w:val="00900526"/>
    <w:rsid w:val="0090424B"/>
    <w:rsid w:val="00906173"/>
    <w:rsid w:val="00931385"/>
    <w:rsid w:val="009319AA"/>
    <w:rsid w:val="0093441E"/>
    <w:rsid w:val="009345DF"/>
    <w:rsid w:val="00935DEE"/>
    <w:rsid w:val="009423F5"/>
    <w:rsid w:val="00944194"/>
    <w:rsid w:val="0094798F"/>
    <w:rsid w:val="0095238A"/>
    <w:rsid w:val="009546A6"/>
    <w:rsid w:val="0095530A"/>
    <w:rsid w:val="009579BD"/>
    <w:rsid w:val="00964D90"/>
    <w:rsid w:val="00972B92"/>
    <w:rsid w:val="00974B36"/>
    <w:rsid w:val="009805E4"/>
    <w:rsid w:val="009832BB"/>
    <w:rsid w:val="00990E6E"/>
    <w:rsid w:val="00997035"/>
    <w:rsid w:val="009A0D82"/>
    <w:rsid w:val="009A48A7"/>
    <w:rsid w:val="009B3F35"/>
    <w:rsid w:val="009B7251"/>
    <w:rsid w:val="009D066D"/>
    <w:rsid w:val="009D1CE8"/>
    <w:rsid w:val="009E0707"/>
    <w:rsid w:val="009E1997"/>
    <w:rsid w:val="009E1A6E"/>
    <w:rsid w:val="009E408B"/>
    <w:rsid w:val="009F3A81"/>
    <w:rsid w:val="009F596E"/>
    <w:rsid w:val="00A00020"/>
    <w:rsid w:val="00A025A6"/>
    <w:rsid w:val="00A07FE7"/>
    <w:rsid w:val="00A123B8"/>
    <w:rsid w:val="00A149D3"/>
    <w:rsid w:val="00A1570D"/>
    <w:rsid w:val="00A2482D"/>
    <w:rsid w:val="00A33315"/>
    <w:rsid w:val="00A3761A"/>
    <w:rsid w:val="00A44DB0"/>
    <w:rsid w:val="00A52205"/>
    <w:rsid w:val="00A6395F"/>
    <w:rsid w:val="00A63A73"/>
    <w:rsid w:val="00A67B4E"/>
    <w:rsid w:val="00A73225"/>
    <w:rsid w:val="00A8063D"/>
    <w:rsid w:val="00A84D49"/>
    <w:rsid w:val="00A90770"/>
    <w:rsid w:val="00A9418D"/>
    <w:rsid w:val="00AA01CE"/>
    <w:rsid w:val="00AA04CB"/>
    <w:rsid w:val="00AA670E"/>
    <w:rsid w:val="00AD0DDC"/>
    <w:rsid w:val="00AE6B4F"/>
    <w:rsid w:val="00AF33B8"/>
    <w:rsid w:val="00AF6CFF"/>
    <w:rsid w:val="00AF7896"/>
    <w:rsid w:val="00B028CE"/>
    <w:rsid w:val="00B07C1B"/>
    <w:rsid w:val="00B11952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2446"/>
    <w:rsid w:val="00B64E32"/>
    <w:rsid w:val="00B71DF5"/>
    <w:rsid w:val="00B74B9D"/>
    <w:rsid w:val="00B75204"/>
    <w:rsid w:val="00B8092E"/>
    <w:rsid w:val="00B821E9"/>
    <w:rsid w:val="00B82B27"/>
    <w:rsid w:val="00B82D22"/>
    <w:rsid w:val="00B86467"/>
    <w:rsid w:val="00B91BAB"/>
    <w:rsid w:val="00B93D09"/>
    <w:rsid w:val="00BA4C16"/>
    <w:rsid w:val="00BA5339"/>
    <w:rsid w:val="00BC0CBD"/>
    <w:rsid w:val="00BC1C3E"/>
    <w:rsid w:val="00BC44B4"/>
    <w:rsid w:val="00BD0A92"/>
    <w:rsid w:val="00BD1245"/>
    <w:rsid w:val="00BD237A"/>
    <w:rsid w:val="00BD25EB"/>
    <w:rsid w:val="00BD5D10"/>
    <w:rsid w:val="00BE5677"/>
    <w:rsid w:val="00BF76AB"/>
    <w:rsid w:val="00C04143"/>
    <w:rsid w:val="00C063BF"/>
    <w:rsid w:val="00C162D4"/>
    <w:rsid w:val="00C175C5"/>
    <w:rsid w:val="00C25749"/>
    <w:rsid w:val="00C275E4"/>
    <w:rsid w:val="00C3168B"/>
    <w:rsid w:val="00C342AE"/>
    <w:rsid w:val="00C3775B"/>
    <w:rsid w:val="00C5211C"/>
    <w:rsid w:val="00C53E35"/>
    <w:rsid w:val="00C54168"/>
    <w:rsid w:val="00C60E91"/>
    <w:rsid w:val="00C613C5"/>
    <w:rsid w:val="00C61D80"/>
    <w:rsid w:val="00C734ED"/>
    <w:rsid w:val="00C756AD"/>
    <w:rsid w:val="00C86638"/>
    <w:rsid w:val="00C947A9"/>
    <w:rsid w:val="00C97DC3"/>
    <w:rsid w:val="00CA1E6B"/>
    <w:rsid w:val="00CB2B06"/>
    <w:rsid w:val="00CB36E5"/>
    <w:rsid w:val="00CB42F0"/>
    <w:rsid w:val="00CB4E80"/>
    <w:rsid w:val="00CB6458"/>
    <w:rsid w:val="00CC2232"/>
    <w:rsid w:val="00CC555E"/>
    <w:rsid w:val="00CC751A"/>
    <w:rsid w:val="00CE1258"/>
    <w:rsid w:val="00CF1678"/>
    <w:rsid w:val="00CF411D"/>
    <w:rsid w:val="00D0558E"/>
    <w:rsid w:val="00D11639"/>
    <w:rsid w:val="00D13391"/>
    <w:rsid w:val="00D265D8"/>
    <w:rsid w:val="00D27E7F"/>
    <w:rsid w:val="00D33F33"/>
    <w:rsid w:val="00D4704A"/>
    <w:rsid w:val="00D47BDA"/>
    <w:rsid w:val="00D53228"/>
    <w:rsid w:val="00D53BB4"/>
    <w:rsid w:val="00D574D7"/>
    <w:rsid w:val="00D63F3B"/>
    <w:rsid w:val="00D656B2"/>
    <w:rsid w:val="00D7739C"/>
    <w:rsid w:val="00D80260"/>
    <w:rsid w:val="00D87E13"/>
    <w:rsid w:val="00D90FAA"/>
    <w:rsid w:val="00D92867"/>
    <w:rsid w:val="00D97C5D"/>
    <w:rsid w:val="00DB7E08"/>
    <w:rsid w:val="00DC1899"/>
    <w:rsid w:val="00DC4F71"/>
    <w:rsid w:val="00DD5210"/>
    <w:rsid w:val="00DD734B"/>
    <w:rsid w:val="00DE3391"/>
    <w:rsid w:val="00DE3966"/>
    <w:rsid w:val="00DF027F"/>
    <w:rsid w:val="00DF1001"/>
    <w:rsid w:val="00DF1D0D"/>
    <w:rsid w:val="00DF1D9E"/>
    <w:rsid w:val="00DF296F"/>
    <w:rsid w:val="00E03547"/>
    <w:rsid w:val="00E117FE"/>
    <w:rsid w:val="00E123C3"/>
    <w:rsid w:val="00E12C55"/>
    <w:rsid w:val="00E25CEA"/>
    <w:rsid w:val="00E278A0"/>
    <w:rsid w:val="00E31C56"/>
    <w:rsid w:val="00E36558"/>
    <w:rsid w:val="00E36D16"/>
    <w:rsid w:val="00E3795B"/>
    <w:rsid w:val="00E40FFD"/>
    <w:rsid w:val="00E417E9"/>
    <w:rsid w:val="00E461E2"/>
    <w:rsid w:val="00E46D3B"/>
    <w:rsid w:val="00E57969"/>
    <w:rsid w:val="00E62CD2"/>
    <w:rsid w:val="00E62E18"/>
    <w:rsid w:val="00E64E28"/>
    <w:rsid w:val="00E70217"/>
    <w:rsid w:val="00E739CE"/>
    <w:rsid w:val="00E74BC5"/>
    <w:rsid w:val="00E75DEB"/>
    <w:rsid w:val="00E77D5F"/>
    <w:rsid w:val="00E9405D"/>
    <w:rsid w:val="00EA130E"/>
    <w:rsid w:val="00EA1DF7"/>
    <w:rsid w:val="00EA775A"/>
    <w:rsid w:val="00EB26FE"/>
    <w:rsid w:val="00EB5E57"/>
    <w:rsid w:val="00EC21D5"/>
    <w:rsid w:val="00EC3D10"/>
    <w:rsid w:val="00EC4172"/>
    <w:rsid w:val="00ED46AA"/>
    <w:rsid w:val="00ED7907"/>
    <w:rsid w:val="00EE2C4E"/>
    <w:rsid w:val="00EE4CDA"/>
    <w:rsid w:val="00EF5D0C"/>
    <w:rsid w:val="00EF704B"/>
    <w:rsid w:val="00F01021"/>
    <w:rsid w:val="00F03C5E"/>
    <w:rsid w:val="00F067EB"/>
    <w:rsid w:val="00F122C8"/>
    <w:rsid w:val="00F174C3"/>
    <w:rsid w:val="00F46D4F"/>
    <w:rsid w:val="00F555CF"/>
    <w:rsid w:val="00F5700C"/>
    <w:rsid w:val="00F57B11"/>
    <w:rsid w:val="00F60179"/>
    <w:rsid w:val="00F61B41"/>
    <w:rsid w:val="00F625EF"/>
    <w:rsid w:val="00F63C9E"/>
    <w:rsid w:val="00F66D97"/>
    <w:rsid w:val="00F8562D"/>
    <w:rsid w:val="00F87AB0"/>
    <w:rsid w:val="00F90FD5"/>
    <w:rsid w:val="00F9638A"/>
    <w:rsid w:val="00FA5C88"/>
    <w:rsid w:val="00FA6EE8"/>
    <w:rsid w:val="00FB735D"/>
    <w:rsid w:val="00FC2E9F"/>
    <w:rsid w:val="00FC7412"/>
    <w:rsid w:val="00FD08C3"/>
    <w:rsid w:val="00FD0D1D"/>
    <w:rsid w:val="00FD451B"/>
    <w:rsid w:val="00FD5FD6"/>
    <w:rsid w:val="00FD7C3C"/>
    <w:rsid w:val="00FF6196"/>
    <w:rsid w:val="00FF7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annotation reference"/>
    <w:basedOn w:val="a0"/>
    <w:uiPriority w:val="99"/>
    <w:semiHidden/>
    <w:unhideWhenUsed/>
    <w:rsid w:val="0006118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6118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6118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6118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6118F"/>
    <w:rPr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061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611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23B1B-E4D9-4582-B173-E07483D92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7</Pages>
  <Words>2039</Words>
  <Characters>11627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724</cp:revision>
  <cp:lastPrinted>2019-06-04T07:27:00Z</cp:lastPrinted>
  <dcterms:created xsi:type="dcterms:W3CDTF">2019-02-18T10:59:00Z</dcterms:created>
  <dcterms:modified xsi:type="dcterms:W3CDTF">2021-02-15T12:52:00Z</dcterms:modified>
</cp:coreProperties>
</file>